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Redakcja czasopisma „Przekłady Literatur Słowiańskich</w:t>
      </w:r>
      <w:r w:rsidR="001F56CA">
        <w:rPr>
          <w:b/>
          <w:sz w:val="24"/>
          <w:szCs w:val="24"/>
        </w:rPr>
        <w:t>”</w:t>
      </w:r>
    </w:p>
    <w:p w:rsidR="007D5C2F" w:rsidRPr="007C2B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ul. Gen. Grota-Roweckiego 5, p. 4.15</w:t>
      </w:r>
    </w:p>
    <w:p w:rsidR="007D5C2F" w:rsidRDefault="007D5C2F" w:rsidP="002749CF">
      <w:pPr>
        <w:ind w:left="720"/>
        <w:jc w:val="both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41-203 Sosnowiec</w:t>
      </w:r>
    </w:p>
    <w:p w:rsidR="001F56CA" w:rsidRPr="007C2B2F" w:rsidRDefault="001F56CA" w:rsidP="001F56C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www.pls.us.edu.pl</w:t>
      </w:r>
    </w:p>
    <w:p w:rsidR="007D5C2F" w:rsidRPr="007C2B2F" w:rsidRDefault="005028C2" w:rsidP="002749CF">
      <w:pPr>
        <w:ind w:left="720"/>
        <w:jc w:val="both"/>
        <w:rPr>
          <w:b/>
          <w:sz w:val="24"/>
          <w:szCs w:val="24"/>
        </w:rPr>
      </w:pPr>
      <w:hyperlink r:id="rId8" w:history="1">
        <w:r w:rsidR="007D5C2F" w:rsidRPr="007C2B2F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7C2B2F" w:rsidRDefault="007D5C2F" w:rsidP="002749CF">
      <w:pPr>
        <w:ind w:left="720"/>
        <w:jc w:val="center"/>
        <w:rPr>
          <w:b/>
          <w:sz w:val="24"/>
          <w:szCs w:val="24"/>
        </w:rPr>
      </w:pPr>
      <w:r w:rsidRPr="007C2B2F">
        <w:rPr>
          <w:b/>
          <w:sz w:val="24"/>
          <w:szCs w:val="24"/>
        </w:rPr>
        <w:t>PRZEKŁADY LITERATUR SŁOWIAŃSKICH</w:t>
      </w:r>
    </w:p>
    <w:p w:rsidR="007D5C2F" w:rsidRPr="007C2B2F" w:rsidRDefault="009B2420" w:rsidP="002749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7D5C2F" w:rsidRPr="007C2B2F">
        <w:rPr>
          <w:b/>
          <w:sz w:val="24"/>
          <w:szCs w:val="24"/>
        </w:rPr>
        <w:t>RECENZYJNY</w:t>
      </w:r>
    </w:p>
    <w:p w:rsidR="007D5C2F" w:rsidRPr="007C2B2F" w:rsidRDefault="003566E8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3566E8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Numer redakcyjny: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3566E8" w:rsidP="002749C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Tytuł:</w:t>
      </w: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 xml:space="preserve">Czy artykuł nadaje się do druku w „Przekładach Literatur Słowiańskich” pod względem merytorycznym? 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przynosi nową wiedzę o przedmiocie?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bottom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bez poprawek?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7C2B2F" w:rsidTr="0000197B"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nadaje się do druku pod względem technicznym (tytuł, abstrakt w języku angielskim, słowa kluczowe, streszczenie w języku angielskim i wiodącym języku słowiańskim)?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3566E8">
        <w:trPr>
          <w:trHeight w:val="540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jedynie drobnych poprawek stylistycznych lub nielicznych korekt merytorycznych?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0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wymaga gruntownego przepracowania, także w sferze merytorycznej?</w:t>
            </w:r>
          </w:p>
        </w:tc>
        <w:tc>
          <w:tcPr>
            <w:tcW w:w="1419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</w:t>
            </w:r>
          </w:p>
        </w:tc>
      </w:tr>
      <w:tr w:rsidR="007D5C2F" w:rsidRPr="007C2B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7D5C2F" w:rsidRPr="007C2B2F" w:rsidRDefault="007D5C2F" w:rsidP="0000197B">
            <w:pPr>
              <w:ind w:left="108"/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Czy artykuł po gruntownych zmianach musi być poddany ponownej recenzji?</w:t>
            </w:r>
          </w:p>
        </w:tc>
        <w:tc>
          <w:tcPr>
            <w:tcW w:w="1419" w:type="dxa"/>
          </w:tcPr>
          <w:p w:rsidR="007D5C2F" w:rsidRPr="007C2B2F" w:rsidRDefault="007D5C2F" w:rsidP="00D456FF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D5C2F" w:rsidRPr="007C2B2F" w:rsidRDefault="007D5C2F" w:rsidP="00D456F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C2B2F">
              <w:rPr>
                <w:sz w:val="24"/>
                <w:szCs w:val="24"/>
              </w:rPr>
              <w:t>NIE</w:t>
            </w:r>
          </w:p>
        </w:tc>
      </w:tr>
    </w:tbl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7C2B2F" w:rsidRDefault="007D5C2F" w:rsidP="002749CF">
      <w:pPr>
        <w:ind w:left="720"/>
        <w:jc w:val="both"/>
        <w:rPr>
          <w:sz w:val="24"/>
          <w:szCs w:val="24"/>
        </w:rPr>
      </w:pPr>
      <w:r w:rsidRPr="007C2B2F">
        <w:rPr>
          <w:sz w:val="24"/>
          <w:szCs w:val="24"/>
        </w:rPr>
        <w:t>Skala ocen (do wyboru):</w:t>
      </w:r>
    </w:p>
    <w:p w:rsidR="007D5C2F" w:rsidRPr="007C2B2F" w:rsidRDefault="007D5C2F" w:rsidP="003566E8">
      <w:pPr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7C2B2F" w:rsidTr="0000197B">
        <w:tc>
          <w:tcPr>
            <w:tcW w:w="1683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znakomity</w:t>
            </w:r>
          </w:p>
        </w:tc>
        <w:tc>
          <w:tcPr>
            <w:tcW w:w="183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ponadprzeciętny</w:t>
            </w:r>
          </w:p>
        </w:tc>
        <w:tc>
          <w:tcPr>
            <w:tcW w:w="1678" w:type="dxa"/>
          </w:tcPr>
          <w:p w:rsidR="007D5C2F" w:rsidRPr="007C2B2F" w:rsidRDefault="001F56CA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D5C2F" w:rsidRPr="007C2B2F">
              <w:rPr>
                <w:sz w:val="24"/>
                <w:szCs w:val="24"/>
              </w:rPr>
              <w:t>rzeciętny</w:t>
            </w:r>
          </w:p>
        </w:tc>
        <w:tc>
          <w:tcPr>
            <w:tcW w:w="155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słaby</w:t>
            </w:r>
          </w:p>
        </w:tc>
        <w:tc>
          <w:tcPr>
            <w:tcW w:w="1825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nieakceptowany</w:t>
            </w:r>
          </w:p>
        </w:tc>
      </w:tr>
    </w:tbl>
    <w:p w:rsidR="007D5C2F" w:rsidRPr="007C2B2F" w:rsidRDefault="007D5C2F" w:rsidP="003566E8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7C2B2F" w:rsidTr="0000197B">
        <w:tc>
          <w:tcPr>
            <w:tcW w:w="8647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Wnioski recenzenta (do wyboru):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nadaje się do publikacji po uwzględnieniu uwag recenzenta</w:t>
            </w:r>
          </w:p>
          <w:p w:rsidR="007D5C2F" w:rsidRPr="007C2B2F" w:rsidRDefault="007D5C2F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Rozprawa nie nadaje się do publikacji. Uzasadnienie</w:t>
            </w:r>
          </w:p>
        </w:tc>
      </w:tr>
    </w:tbl>
    <w:p w:rsidR="007D5C2F" w:rsidRPr="007C2B2F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7C2B2F" w:rsidTr="0000197B">
        <w:trPr>
          <w:trHeight w:val="204"/>
        </w:trPr>
        <w:tc>
          <w:tcPr>
            <w:tcW w:w="8672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Uwagi dla Autora: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7C2B2F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7C2B2F" w:rsidTr="0000197B">
        <w:tc>
          <w:tcPr>
            <w:tcW w:w="8647" w:type="dxa"/>
            <w:gridSpan w:val="2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b/>
                <w:sz w:val="24"/>
                <w:szCs w:val="24"/>
              </w:rPr>
              <w:t>Do wiadomości redakcji:</w:t>
            </w:r>
          </w:p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Imię i nazwisko recenzenta, tytuł/ stopień, nazwa i adres jednostki macierzystej, adres elektroniczny</w:t>
            </w:r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7D5C2F" w:rsidRPr="007C2B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Miejscowość:</w:t>
            </w:r>
          </w:p>
        </w:tc>
        <w:tc>
          <w:tcPr>
            <w:tcW w:w="4467" w:type="dxa"/>
          </w:tcPr>
          <w:p w:rsidR="007D5C2F" w:rsidRDefault="007D5C2F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/>
    <w:sectPr w:rsidR="007D5C2F" w:rsidSect="00C83B9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C2" w:rsidRDefault="005028C2" w:rsidP="002F5DF1">
      <w:r>
        <w:separator/>
      </w:r>
    </w:p>
  </w:endnote>
  <w:endnote w:type="continuationSeparator" w:id="0">
    <w:p w:rsidR="005028C2" w:rsidRDefault="005028C2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C2" w:rsidRDefault="005028C2" w:rsidP="002F5DF1">
      <w:r>
        <w:separator/>
      </w:r>
    </w:p>
  </w:footnote>
  <w:footnote w:type="continuationSeparator" w:id="0">
    <w:p w:rsidR="005028C2" w:rsidRDefault="005028C2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92833"/>
    <w:rsid w:val="00134227"/>
    <w:rsid w:val="001F56CA"/>
    <w:rsid w:val="00254DBC"/>
    <w:rsid w:val="002749CF"/>
    <w:rsid w:val="002B3C29"/>
    <w:rsid w:val="002F5DF1"/>
    <w:rsid w:val="00346706"/>
    <w:rsid w:val="003566E8"/>
    <w:rsid w:val="00381508"/>
    <w:rsid w:val="00455A96"/>
    <w:rsid w:val="005028C2"/>
    <w:rsid w:val="00665B10"/>
    <w:rsid w:val="006775DA"/>
    <w:rsid w:val="007C2B2F"/>
    <w:rsid w:val="007D5C2F"/>
    <w:rsid w:val="008557AD"/>
    <w:rsid w:val="009B2420"/>
    <w:rsid w:val="00AB1CFE"/>
    <w:rsid w:val="00C83B96"/>
    <w:rsid w:val="00D456FF"/>
    <w:rsid w:val="00F068BD"/>
    <w:rsid w:val="00F35E41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Redakcja czasopisma „Przekłady Literatur Słowiańskich</vt:lpstr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4</cp:revision>
  <dcterms:created xsi:type="dcterms:W3CDTF">2015-06-17T12:23:00Z</dcterms:created>
  <dcterms:modified xsi:type="dcterms:W3CDTF">2015-11-16T14:36:00Z</dcterms:modified>
</cp:coreProperties>
</file>